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CC119" w14:textId="77777777" w:rsidR="00A077C2" w:rsidRPr="00A077C2" w:rsidRDefault="00E419C7" w:rsidP="00A077C2">
      <w:pPr>
        <w:rPr>
          <w:b/>
          <w:i/>
          <w:sz w:val="28"/>
        </w:rPr>
      </w:pPr>
      <w:r w:rsidRPr="00A077C2">
        <w:rPr>
          <w:b/>
          <w:i/>
          <w:sz w:val="28"/>
        </w:rPr>
        <w:t>12</w:t>
      </w:r>
      <w:r w:rsidR="0067209F">
        <w:rPr>
          <w:b/>
          <w:i/>
          <w:sz w:val="28"/>
        </w:rPr>
        <w:t xml:space="preserve"> SESSIONS OF VIEWING LEARNING MODULES FACE TO FACE MEETINGS WITH </w:t>
      </w:r>
      <w:r w:rsidR="00A077C2">
        <w:rPr>
          <w:b/>
          <w:i/>
          <w:sz w:val="28"/>
        </w:rPr>
        <w:t>FOUR OR MORE</w:t>
      </w:r>
      <w:r w:rsidR="00A077C2" w:rsidRPr="00A077C2">
        <w:rPr>
          <w:b/>
          <w:i/>
          <w:sz w:val="28"/>
        </w:rPr>
        <w:t xml:space="preserve"> SPEAKERS.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61"/>
        <w:gridCol w:w="2651"/>
        <w:gridCol w:w="6170"/>
        <w:gridCol w:w="2340"/>
        <w:gridCol w:w="2278"/>
      </w:tblGrid>
      <w:tr w:rsidR="000906DB" w:rsidRPr="00A077C2" w14:paraId="35BB900D" w14:textId="77777777" w:rsidTr="00293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5"/>
          </w:tcPr>
          <w:p w14:paraId="7918E666" w14:textId="77777777" w:rsidR="000906DB" w:rsidRPr="00A077C2" w:rsidRDefault="000906DB" w:rsidP="00A07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Contact Info: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Amanda Cauffman UWEX, Agriculture Educator,</w:t>
            </w:r>
            <w:r w:rsidRPr="00A0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7D2AC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amanda.cauffman@wisc.edu</w:t>
              </w:r>
            </w:hyperlink>
            <w:r w:rsidRPr="00A0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608-723-2125 (Extension Office )</w:t>
            </w:r>
          </w:p>
          <w:p w14:paraId="4B4BBCE2" w14:textId="77777777" w:rsidR="000906DB" w:rsidRPr="00A077C2" w:rsidRDefault="000906DB" w:rsidP="00A07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0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Karin Peacock, </w:t>
            </w:r>
            <w:hyperlink r:id="rId8" w:tgtFrame="_blank" w:history="1">
              <w:r w:rsidRPr="00A077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karin.peacock@gmail.com</w:t>
              </w:r>
            </w:hyperlink>
            <w:r w:rsidR="00163B1A">
              <w:rPr>
                <w:rFonts w:ascii="Times New Roman" w:eastAsia="Times New Roman" w:hAnsi="Times New Roman" w:cs="Times New Roman"/>
                <w:sz w:val="24"/>
                <w:szCs w:val="24"/>
              </w:rPr>
              <w:t>, 608-</w:t>
            </w:r>
            <w:r w:rsidRPr="00A077C2">
              <w:rPr>
                <w:rFonts w:ascii="Times New Roman" w:eastAsia="Times New Roman" w:hAnsi="Times New Roman" w:cs="Times New Roman"/>
                <w:sz w:val="24"/>
                <w:szCs w:val="24"/>
              </w:rPr>
              <w:t>348-8154 (Home)</w:t>
            </w:r>
          </w:p>
          <w:p w14:paraId="3399FE3F" w14:textId="77777777" w:rsidR="000906DB" w:rsidRPr="00A077C2" w:rsidRDefault="000906DB" w:rsidP="00F35974">
            <w:r w:rsidRPr="00A077C2">
              <w:t xml:space="preserve">Meeting place, dates, times </w:t>
            </w:r>
            <w:r>
              <w:t xml:space="preserve">can be subject to change depending on availability of speaker, room, and trainees’ schedules.  Email notices will be sent.  Cancellation due to inclement weather will be decided at 4:30 p.m. the day of meeting.  </w:t>
            </w:r>
            <w:r w:rsidRPr="00F35974">
              <w:rPr>
                <w:u w:val="single"/>
              </w:rPr>
              <w:t>Check your email or call</w:t>
            </w:r>
            <w:r w:rsidRPr="00F35974">
              <w:t>.</w:t>
            </w:r>
          </w:p>
        </w:tc>
      </w:tr>
      <w:tr w:rsidR="00A077C2" w:rsidRPr="00A077C2" w14:paraId="671D2F0A" w14:textId="77777777" w:rsidTr="00066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14:paraId="77922267" w14:textId="77777777" w:rsidR="00A077C2" w:rsidRPr="00A077C2" w:rsidRDefault="00A077C2" w:rsidP="00A077C2">
            <w:r w:rsidRPr="00A077C2">
              <w:t>Level 1 Training</w:t>
            </w:r>
          </w:p>
        </w:tc>
        <w:tc>
          <w:tcPr>
            <w:tcW w:w="11322" w:type="dxa"/>
            <w:gridSpan w:val="3"/>
          </w:tcPr>
          <w:p w14:paraId="3C3EC7E6" w14:textId="77777777" w:rsidR="00A077C2" w:rsidRDefault="00DF5E07" w:rsidP="00A07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imes New Roman" w:eastAsia="Times New Roman" w:hAnsi="Symbol" w:cs="Times New Roman"/>
                <w:sz w:val="32"/>
                <w:szCs w:val="24"/>
              </w:rPr>
            </w:pPr>
            <w:hyperlink r:id="rId9" w:history="1">
              <w:r w:rsidR="00A077C2" w:rsidRPr="00FA0FEC">
                <w:rPr>
                  <w:rStyle w:val="Hyperlink"/>
                  <w:rFonts w:ascii="Times New Roman" w:eastAsia="Times New Roman" w:hAnsi="Symbol" w:cs="Times New Roman"/>
                  <w:sz w:val="32"/>
                  <w:szCs w:val="24"/>
                </w:rPr>
                <w:t>https://blogs.extension.wisc.edu/mgvlevel1/</w:t>
              </w:r>
            </w:hyperlink>
          </w:p>
          <w:p w14:paraId="4F878D68" w14:textId="77777777" w:rsidR="00441E72" w:rsidRPr="00A077C2" w:rsidRDefault="00DF5E07" w:rsidP="00A07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hyperlink r:id="rId10" w:history="1">
              <w:r w:rsidR="00441E72" w:rsidRPr="00441E72">
                <w:rPr>
                  <w:rStyle w:val="Hyperlink"/>
                  <w:rFonts w:ascii="Times New Roman" w:eastAsia="Times New Roman" w:hAnsi="Symbol" w:cs="Times New Roman"/>
                  <w:sz w:val="32"/>
                  <w:szCs w:val="24"/>
                </w:rPr>
                <w:t>Mandatory Reporter Training</w:t>
              </w:r>
            </w:hyperlink>
          </w:p>
        </w:tc>
        <w:tc>
          <w:tcPr>
            <w:tcW w:w="2333" w:type="dxa"/>
          </w:tcPr>
          <w:p w14:paraId="1E48BA3B" w14:textId="77777777" w:rsidR="00A077C2" w:rsidRPr="00A077C2" w:rsidRDefault="00A077C2" w:rsidP="00A07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0FEC" w:rsidRPr="00A077C2" w14:paraId="33663F38" w14:textId="77777777" w:rsidTr="0067209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14:paraId="65A28904" w14:textId="77777777" w:rsidR="00FA0FEC" w:rsidRPr="00A077C2" w:rsidRDefault="00FA0FEC" w:rsidP="00A077C2"/>
        </w:tc>
        <w:tc>
          <w:tcPr>
            <w:tcW w:w="2657" w:type="dxa"/>
          </w:tcPr>
          <w:p w14:paraId="276F5E5C" w14:textId="77777777" w:rsidR="00FA0FEC" w:rsidRPr="00A077C2" w:rsidRDefault="00FA0FEC" w:rsidP="00A07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98" w:type="dxa"/>
            <w:gridSpan w:val="3"/>
          </w:tcPr>
          <w:p w14:paraId="7683A538" w14:textId="77777777" w:rsidR="00FA0FEC" w:rsidRPr="00A077C2" w:rsidRDefault="00FA0FEC" w:rsidP="00A07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7C2" w:rsidRPr="00A077C2" w14:paraId="4897018F" w14:textId="77777777" w:rsidTr="00672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14:paraId="74941424" w14:textId="77777777" w:rsidR="00A077C2" w:rsidRPr="00A077C2" w:rsidRDefault="00A077C2" w:rsidP="00A077C2"/>
        </w:tc>
        <w:tc>
          <w:tcPr>
            <w:tcW w:w="2657" w:type="dxa"/>
          </w:tcPr>
          <w:p w14:paraId="6FD5B03F" w14:textId="77777777" w:rsidR="00A077C2" w:rsidRPr="00A077C2" w:rsidRDefault="00A077C2" w:rsidP="00A07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77C2">
              <w:t xml:space="preserve">Jan. 6, 2020, </w:t>
            </w:r>
            <w:r>
              <w:t>Lancaster</w:t>
            </w:r>
          </w:p>
        </w:tc>
        <w:tc>
          <w:tcPr>
            <w:tcW w:w="10998" w:type="dxa"/>
            <w:gridSpan w:val="3"/>
          </w:tcPr>
          <w:p w14:paraId="73D754CC" w14:textId="77777777" w:rsidR="00A077C2" w:rsidRPr="00A077C2" w:rsidRDefault="00A077C2" w:rsidP="00A07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7C2">
              <w:rPr>
                <w:rFonts w:ascii="Times New Roman" w:eastAsia="Times New Roman" w:hAnsi="Times New Roman" w:cs="Times New Roman"/>
                <w:sz w:val="24"/>
                <w:szCs w:val="24"/>
              </w:rPr>
              <w:t>Orientation Meeting, 6:30 p.m. South Room, Youth &amp; Ag Building, Lancaster, WI</w:t>
            </w:r>
          </w:p>
          <w:p w14:paraId="26DD1650" w14:textId="77777777" w:rsidR="00F35974" w:rsidRDefault="00A077C2" w:rsidP="00F35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7C2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A0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35974">
              <w:rPr>
                <w:rFonts w:ascii="Times New Roman" w:eastAsia="Times New Roman" w:hAnsi="Times New Roman" w:cs="Times New Roman"/>
                <w:sz w:val="24"/>
                <w:szCs w:val="24"/>
              </w:rPr>
              <w:t>Create account with the</w:t>
            </w:r>
            <w:r w:rsidR="00E41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ORS, com</w:t>
            </w:r>
            <w:r w:rsidR="00F3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plete forms, and the Mandatory Training through ORS. </w:t>
            </w:r>
          </w:p>
          <w:p w14:paraId="0AADCCD0" w14:textId="77777777" w:rsidR="00AF5D80" w:rsidRPr="00FA0FEC" w:rsidRDefault="00F35974" w:rsidP="00F35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F50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</w:t>
            </w:r>
            <w:r w:rsidR="00E419C7">
              <w:rPr>
                <w:rFonts w:ascii="Times New Roman" w:eastAsia="Times New Roman" w:hAnsi="Times New Roman" w:cs="Times New Roman"/>
                <w:sz w:val="24"/>
                <w:szCs w:val="24"/>
              </w:rPr>
              <w:t>Background Che</w:t>
            </w:r>
            <w:r w:rsidR="00F50545">
              <w:rPr>
                <w:rFonts w:ascii="Times New Roman" w:eastAsia="Times New Roman" w:hAnsi="Times New Roman" w:cs="Times New Roman"/>
                <w:sz w:val="24"/>
                <w:szCs w:val="24"/>
              </w:rPr>
              <w:t>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process </w:t>
            </w:r>
            <w:r w:rsidR="00F50545">
              <w:rPr>
                <w:rFonts w:ascii="Times New Roman" w:eastAsia="Times New Roman" w:hAnsi="Times New Roman" w:cs="Times New Roman"/>
                <w:sz w:val="24"/>
                <w:szCs w:val="24"/>
              </w:rPr>
              <w:t>will be</w:t>
            </w:r>
            <w:r w:rsidR="00AF5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sent via email to each person,</w:t>
            </w:r>
          </w:p>
        </w:tc>
      </w:tr>
      <w:tr w:rsidR="00A077C2" w:rsidRPr="00A077C2" w14:paraId="26C8F9A9" w14:textId="77777777" w:rsidTr="009E552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14:paraId="6423950D" w14:textId="77777777" w:rsidR="00A077C2" w:rsidRPr="00A077C2" w:rsidRDefault="00A077C2" w:rsidP="00A077C2">
            <w:r w:rsidRPr="00A077C2">
              <w:t>1.</w:t>
            </w:r>
          </w:p>
        </w:tc>
        <w:tc>
          <w:tcPr>
            <w:tcW w:w="2657" w:type="dxa"/>
          </w:tcPr>
          <w:p w14:paraId="441A0637" w14:textId="77777777" w:rsidR="00D013C8" w:rsidRPr="00A077C2" w:rsidRDefault="006C3E5D" w:rsidP="0016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Jan. 13, </w:t>
            </w:r>
            <w:r w:rsidR="00361350">
              <w:t>6 p.m. Platteville Public Library, First floor conference room.</w:t>
            </w:r>
          </w:p>
        </w:tc>
        <w:tc>
          <w:tcPr>
            <w:tcW w:w="6300" w:type="dxa"/>
          </w:tcPr>
          <w:p w14:paraId="356D3470" w14:textId="77777777" w:rsidR="00A077C2" w:rsidRPr="00A077C2" w:rsidRDefault="00F50545" w:rsidP="00CC7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 the</w:t>
            </w:r>
            <w:r w:rsidR="00CC7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viewing of the </w:t>
            </w:r>
            <w:hyperlink r:id="rId11" w:tooltip="Chapter 1" w:history="1">
              <w:r w:rsidR="00A077C2" w:rsidRPr="00A077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Botany</w:t>
              </w:r>
            </w:hyperlink>
            <w:r w:rsidR="00A077C2" w:rsidRPr="00A0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0C71">
              <w:rPr>
                <w:rFonts w:ascii="Times New Roman" w:eastAsia="Times New Roman" w:hAnsi="Times New Roman" w:cs="Times New Roman"/>
                <w:sz w:val="24"/>
                <w:szCs w:val="24"/>
              </w:rPr>
              <w:t>Module</w:t>
            </w:r>
          </w:p>
        </w:tc>
        <w:tc>
          <w:tcPr>
            <w:tcW w:w="4698" w:type="dxa"/>
            <w:gridSpan w:val="2"/>
          </w:tcPr>
          <w:p w14:paraId="398178F7" w14:textId="77777777" w:rsidR="00A077C2" w:rsidRPr="00F50545" w:rsidRDefault="00A077C2" w:rsidP="00F50545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50545">
              <w:rPr>
                <w:rFonts w:ascii="Calibri" w:hAnsi="Calibri"/>
                <w:color w:val="000000"/>
              </w:rPr>
              <w:t>Speaker</w:t>
            </w:r>
            <w:r w:rsidR="00F50545" w:rsidRPr="00F50545">
              <w:rPr>
                <w:rFonts w:ascii="Calibri" w:hAnsi="Calibri"/>
                <w:color w:val="000000"/>
              </w:rPr>
              <w:t>:</w:t>
            </w:r>
          </w:p>
          <w:p w14:paraId="370A7220" w14:textId="77777777" w:rsidR="00F50545" w:rsidRPr="00A077C2" w:rsidRDefault="00F50545" w:rsidP="00BF4F12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0545">
              <w:rPr>
                <w:rFonts w:ascii="Calibri" w:hAnsi="Calibri"/>
                <w:color w:val="000000"/>
              </w:rPr>
              <w:t>Gene Sch</w:t>
            </w:r>
            <w:r w:rsidR="000666B0">
              <w:rPr>
                <w:rFonts w:ascii="Calibri" w:hAnsi="Calibri"/>
                <w:color w:val="000000"/>
              </w:rPr>
              <w:t>riefer, Iowa County Ag Educator</w:t>
            </w:r>
            <w:r w:rsidRPr="00F50545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(608)930-9850</w:t>
            </w:r>
          </w:p>
        </w:tc>
      </w:tr>
      <w:tr w:rsidR="00A077C2" w:rsidRPr="00A077C2" w14:paraId="5A7E9C66" w14:textId="77777777" w:rsidTr="009E5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14:paraId="071E9F8A" w14:textId="77777777" w:rsidR="00A077C2" w:rsidRPr="00A077C2" w:rsidRDefault="00A077C2" w:rsidP="00A077C2"/>
        </w:tc>
        <w:tc>
          <w:tcPr>
            <w:tcW w:w="2657" w:type="dxa"/>
          </w:tcPr>
          <w:p w14:paraId="3CDB2E20" w14:textId="77777777" w:rsidR="00A077C2" w:rsidRPr="00A077C2" w:rsidRDefault="00A077C2" w:rsidP="00A07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0" w:type="dxa"/>
          </w:tcPr>
          <w:p w14:paraId="3F8555EB" w14:textId="77777777" w:rsidR="00A077C2" w:rsidRPr="00A077C2" w:rsidRDefault="00A077C2" w:rsidP="00A07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Symbol" w:cs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2"/>
          </w:tcPr>
          <w:p w14:paraId="793DFF78" w14:textId="77777777" w:rsidR="00A077C2" w:rsidRPr="00A077C2" w:rsidRDefault="00A077C2" w:rsidP="00A07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77C2" w:rsidRPr="00A077C2" w14:paraId="55B3423A" w14:textId="77777777" w:rsidTr="009E5524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14:paraId="4642CDFF" w14:textId="77777777" w:rsidR="00A077C2" w:rsidRPr="00A077C2" w:rsidRDefault="00A077C2" w:rsidP="00A077C2">
            <w:r w:rsidRPr="00A077C2">
              <w:t>2.</w:t>
            </w:r>
          </w:p>
        </w:tc>
        <w:tc>
          <w:tcPr>
            <w:tcW w:w="2657" w:type="dxa"/>
          </w:tcPr>
          <w:p w14:paraId="0BE57A6B" w14:textId="77777777" w:rsidR="00A077C2" w:rsidRPr="00A077C2" w:rsidRDefault="00FA0FEC" w:rsidP="009D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Jan. 23</w:t>
            </w:r>
            <w:r w:rsidR="00A077C2" w:rsidRPr="00A077C2">
              <w:t xml:space="preserve"> </w:t>
            </w:r>
            <w:r w:rsidR="00A077C2" w:rsidRPr="009D0C71">
              <w:t>(</w:t>
            </w:r>
            <w:r w:rsidR="009D0C71" w:rsidRPr="009D0C71">
              <w:t>Thursday</w:t>
            </w:r>
            <w:r w:rsidR="009D0C71">
              <w:t>)</w:t>
            </w:r>
          </w:p>
        </w:tc>
        <w:tc>
          <w:tcPr>
            <w:tcW w:w="6300" w:type="dxa"/>
          </w:tcPr>
          <w:p w14:paraId="7D9618FC" w14:textId="77777777" w:rsidR="009D0C71" w:rsidRPr="00A077C2" w:rsidRDefault="00441E72" w:rsidP="004B3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>
              <w:t xml:space="preserve"> Complete the </w:t>
            </w:r>
            <w:hyperlink r:id="rId12" w:tooltip="Chapter 2" w:history="1">
              <w:r w:rsidR="00A077C2" w:rsidRPr="00A077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Soils</w:t>
              </w:r>
            </w:hyperlink>
            <w:r w:rsidR="00FA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077C2" w:rsidRPr="00A0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 w:tooltip="Chapter 3" w:history="1">
              <w:r w:rsidR="00A077C2" w:rsidRPr="00A077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Composting</w:t>
              </w:r>
            </w:hyperlink>
            <w:r w:rsidR="009D0C71" w:rsidRPr="009D0C7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,  </w:t>
            </w:r>
            <w:r w:rsidR="009D0C71" w:rsidRPr="009D0C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Learning Modules</w:t>
            </w:r>
          </w:p>
        </w:tc>
        <w:tc>
          <w:tcPr>
            <w:tcW w:w="4698" w:type="dxa"/>
            <w:gridSpan w:val="2"/>
          </w:tcPr>
          <w:p w14:paraId="02496BA5" w14:textId="77777777" w:rsidR="00A077C2" w:rsidRPr="00A077C2" w:rsidRDefault="00A077C2" w:rsidP="00A07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7C2" w:rsidRPr="00A077C2" w14:paraId="7A62EB09" w14:textId="77777777" w:rsidTr="009E5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14:paraId="59008822" w14:textId="77777777" w:rsidR="00A077C2" w:rsidRPr="00A077C2" w:rsidRDefault="00A077C2" w:rsidP="00A077C2"/>
        </w:tc>
        <w:tc>
          <w:tcPr>
            <w:tcW w:w="2657" w:type="dxa"/>
          </w:tcPr>
          <w:p w14:paraId="047361C3" w14:textId="77777777" w:rsidR="00A077C2" w:rsidRPr="00A077C2" w:rsidRDefault="00A077C2" w:rsidP="00A07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0" w:type="dxa"/>
          </w:tcPr>
          <w:p w14:paraId="597A2E69" w14:textId="77777777" w:rsidR="00A077C2" w:rsidRPr="00A077C2" w:rsidRDefault="00A077C2" w:rsidP="00A07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Symbol" w:cs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2"/>
          </w:tcPr>
          <w:p w14:paraId="3F53514E" w14:textId="77777777" w:rsidR="00A077C2" w:rsidRPr="00A077C2" w:rsidRDefault="00A077C2" w:rsidP="00A07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77C2" w:rsidRPr="00A077C2" w14:paraId="6D48EED4" w14:textId="77777777" w:rsidTr="009E552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14:paraId="3FDF9FF8" w14:textId="77777777" w:rsidR="00A077C2" w:rsidRPr="00A077C2" w:rsidRDefault="00A077C2" w:rsidP="00A077C2">
            <w:r w:rsidRPr="00A077C2">
              <w:t>3.</w:t>
            </w:r>
          </w:p>
        </w:tc>
        <w:tc>
          <w:tcPr>
            <w:tcW w:w="2657" w:type="dxa"/>
          </w:tcPr>
          <w:p w14:paraId="0108D5EC" w14:textId="77777777" w:rsidR="009D5112" w:rsidRPr="009D5112" w:rsidRDefault="009D5112" w:rsidP="009D5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5112">
              <w:t xml:space="preserve">Feb. 6 (Thursday) 6 p.m. </w:t>
            </w:r>
          </w:p>
          <w:p w14:paraId="4B0376A1" w14:textId="77777777" w:rsidR="00A077C2" w:rsidRPr="009D5112" w:rsidRDefault="009D5112" w:rsidP="009D5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5112">
              <w:t>Platteville Library, First Floor Conference Roo</w:t>
            </w:r>
          </w:p>
        </w:tc>
        <w:tc>
          <w:tcPr>
            <w:tcW w:w="6300" w:type="dxa"/>
          </w:tcPr>
          <w:p w14:paraId="5EEAEBA9" w14:textId="77777777" w:rsidR="00A077C2" w:rsidRPr="009D5112" w:rsidRDefault="00441E72" w:rsidP="009D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r w:rsidRPr="009D5112">
              <w:t xml:space="preserve">Complete the </w:t>
            </w:r>
            <w:hyperlink r:id="rId14" w:tooltip="Chapter 4" w:history="1">
              <w:r w:rsidR="00A077C2" w:rsidRPr="009D51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Integrated Pest Management</w:t>
              </w:r>
            </w:hyperlink>
            <w:r w:rsidR="009D0C71" w:rsidRPr="009D5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077C2" w:rsidRPr="009D5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5" w:tooltip="Chapter 7" w:history="1">
              <w:r w:rsidR="00A077C2" w:rsidRPr="009D51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Weeds</w:t>
              </w:r>
            </w:hyperlink>
            <w:r w:rsidR="00A077C2" w:rsidRPr="009D5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D0C71" w:rsidRPr="009D5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Learning Modules</w:t>
            </w:r>
          </w:p>
        </w:tc>
        <w:tc>
          <w:tcPr>
            <w:tcW w:w="4698" w:type="dxa"/>
            <w:gridSpan w:val="2"/>
          </w:tcPr>
          <w:p w14:paraId="755F8A48" w14:textId="77777777" w:rsidR="00A077C2" w:rsidRPr="009D5112" w:rsidRDefault="00A739C7" w:rsidP="00A73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5112">
              <w:t xml:space="preserve">Speakers:  Clyde Holverson, </w:t>
            </w:r>
            <w:r w:rsidR="009E5524" w:rsidRPr="009D5112">
              <w:t xml:space="preserve">Tends to use organic and natural pest management </w:t>
            </w:r>
            <w:r w:rsidR="004B474F" w:rsidRPr="009D5112">
              <w:t xml:space="preserve">for the home gardener.  Past vendor at Platteville Farmers’ Market </w:t>
            </w:r>
            <w:r w:rsidR="009E5524" w:rsidRPr="009D5112">
              <w:t>and Amanda will cover weed ID.</w:t>
            </w:r>
          </w:p>
        </w:tc>
      </w:tr>
      <w:tr w:rsidR="00A077C2" w:rsidRPr="00A077C2" w14:paraId="7275465D" w14:textId="77777777" w:rsidTr="009E5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14:paraId="21FF32D4" w14:textId="77777777" w:rsidR="00A077C2" w:rsidRPr="00A077C2" w:rsidRDefault="00A077C2" w:rsidP="00A077C2"/>
        </w:tc>
        <w:tc>
          <w:tcPr>
            <w:tcW w:w="2657" w:type="dxa"/>
          </w:tcPr>
          <w:p w14:paraId="564DB393" w14:textId="77777777" w:rsidR="00A077C2" w:rsidRPr="00A077C2" w:rsidRDefault="00A077C2" w:rsidP="00A07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0" w:type="dxa"/>
          </w:tcPr>
          <w:p w14:paraId="7DEEEFF5" w14:textId="77777777" w:rsidR="00A077C2" w:rsidRPr="00A077C2" w:rsidRDefault="00A077C2" w:rsidP="00A07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Symbol" w:cs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2"/>
          </w:tcPr>
          <w:p w14:paraId="527876E0" w14:textId="77777777" w:rsidR="00A077C2" w:rsidRPr="00A077C2" w:rsidRDefault="00A077C2" w:rsidP="00A07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77C2" w:rsidRPr="00A077C2" w14:paraId="70E9327A" w14:textId="77777777" w:rsidTr="009E5524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14:paraId="18195992" w14:textId="77777777" w:rsidR="00A077C2" w:rsidRPr="00A077C2" w:rsidRDefault="00A077C2" w:rsidP="00A077C2">
            <w:r w:rsidRPr="00A077C2">
              <w:t>4.</w:t>
            </w:r>
          </w:p>
        </w:tc>
        <w:tc>
          <w:tcPr>
            <w:tcW w:w="2657" w:type="dxa"/>
          </w:tcPr>
          <w:p w14:paraId="1F8DEC37" w14:textId="77777777" w:rsidR="00A077C2" w:rsidRPr="00A077C2" w:rsidRDefault="009D0C71" w:rsidP="009D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Feb. 20</w:t>
            </w:r>
            <w:r w:rsidR="00A077C2" w:rsidRPr="00A077C2">
              <w:t xml:space="preserve"> </w:t>
            </w:r>
            <w:r w:rsidR="00A077C2" w:rsidRPr="009D0C71">
              <w:rPr>
                <w:color w:val="auto"/>
              </w:rPr>
              <w:t>(</w:t>
            </w:r>
            <w:r w:rsidR="00406150" w:rsidRPr="009D0C71">
              <w:rPr>
                <w:color w:val="auto"/>
              </w:rPr>
              <w:t>Thursday</w:t>
            </w:r>
            <w:r w:rsidR="00A077C2" w:rsidRPr="009D0C71">
              <w:rPr>
                <w:color w:val="auto"/>
              </w:rPr>
              <w:t>)</w:t>
            </w:r>
            <w:r w:rsidRPr="009D0C71">
              <w:rPr>
                <w:color w:val="auto"/>
              </w:rPr>
              <w:t xml:space="preserve"> </w:t>
            </w:r>
          </w:p>
        </w:tc>
        <w:tc>
          <w:tcPr>
            <w:tcW w:w="6300" w:type="dxa"/>
          </w:tcPr>
          <w:p w14:paraId="22ABB9F9" w14:textId="77777777" w:rsidR="00A077C2" w:rsidRPr="00A077C2" w:rsidRDefault="00DF5E07" w:rsidP="00013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hyperlink r:id="rId16" w:tooltip="Chapter 5" w:history="1">
              <w:r w:rsidR="00A077C2" w:rsidRPr="00A077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Entomology</w:t>
              </w:r>
            </w:hyperlink>
            <w:r w:rsidR="00D01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</w:t>
            </w:r>
            <w:hyperlink r:id="rId17" w:tooltip="Chapter 6" w:history="1">
              <w:r w:rsidR="00A077C2" w:rsidRPr="00A077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Plant Pathology</w:t>
              </w:r>
            </w:hyperlink>
            <w:r w:rsidR="00AF5D8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, </w:t>
            </w:r>
            <w:r w:rsidR="00AF5D80" w:rsidRPr="009D0C7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AF5D80" w:rsidRPr="009D0C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Learning Modules</w:t>
            </w:r>
          </w:p>
        </w:tc>
        <w:tc>
          <w:tcPr>
            <w:tcW w:w="4698" w:type="dxa"/>
            <w:gridSpan w:val="2"/>
          </w:tcPr>
          <w:p w14:paraId="310A3D94" w14:textId="77777777" w:rsidR="00A077C2" w:rsidRPr="00A077C2" w:rsidRDefault="00F50545" w:rsidP="00CC7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7B90">
              <w:t xml:space="preserve">Welcome to join in on the </w:t>
            </w:r>
            <w:r w:rsidR="009D0C71" w:rsidRPr="00CC7B90">
              <w:t xml:space="preserve">Program meeting at </w:t>
            </w:r>
            <w:r w:rsidR="00D013C8" w:rsidRPr="00CC7B90">
              <w:t>6 p.m.</w:t>
            </w:r>
            <w:r w:rsidR="00CC7B90">
              <w:t>,</w:t>
            </w:r>
            <w:r w:rsidR="00D013C8" w:rsidRPr="00CC7B90">
              <w:t xml:space="preserve"> </w:t>
            </w:r>
            <w:r w:rsidR="009D0C71" w:rsidRPr="00CC7B90">
              <w:t>Lancaster</w:t>
            </w:r>
            <w:r w:rsidR="00CC7B90">
              <w:t>.  Program</w:t>
            </w:r>
            <w:r w:rsidR="009D0C71" w:rsidRPr="00CC7B90">
              <w:t xml:space="preserve"> </w:t>
            </w:r>
            <w:r w:rsidR="00CC7B90">
              <w:t xml:space="preserve">is </w:t>
            </w:r>
            <w:r w:rsidR="009D0C71" w:rsidRPr="00CC7B90">
              <w:t>on Colors</w:t>
            </w:r>
            <w:r w:rsidR="00CC7B90">
              <w:t>.  Here is chance to meet other</w:t>
            </w:r>
            <w:r w:rsidR="004B3182" w:rsidRPr="00CC7B90">
              <w:t xml:space="preserve"> </w:t>
            </w:r>
            <w:r w:rsidR="00E972B2" w:rsidRPr="00CC7B90">
              <w:t>members</w:t>
            </w:r>
            <w:r w:rsidR="00CC7B90">
              <w:t>.</w:t>
            </w:r>
            <w:r w:rsidR="004B3182" w:rsidRPr="00CC7B90">
              <w:t xml:space="preserve">  </w:t>
            </w:r>
            <w:r w:rsidR="00E972B2" w:rsidRPr="00CC7B90">
              <w:t>Business meeting is optional</w:t>
            </w:r>
            <w:r w:rsidR="00CC7B90">
              <w:t>.</w:t>
            </w:r>
          </w:p>
        </w:tc>
      </w:tr>
      <w:tr w:rsidR="00A077C2" w:rsidRPr="00A077C2" w14:paraId="1E92A15E" w14:textId="77777777" w:rsidTr="009E5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14:paraId="3D4258BF" w14:textId="77777777" w:rsidR="00A077C2" w:rsidRPr="00A077C2" w:rsidRDefault="00A077C2" w:rsidP="00A077C2"/>
        </w:tc>
        <w:tc>
          <w:tcPr>
            <w:tcW w:w="2657" w:type="dxa"/>
          </w:tcPr>
          <w:p w14:paraId="35537CEA" w14:textId="77777777" w:rsidR="00A077C2" w:rsidRPr="00A077C2" w:rsidRDefault="00A077C2" w:rsidP="00A07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0" w:type="dxa"/>
          </w:tcPr>
          <w:p w14:paraId="5EEBFB91" w14:textId="77777777" w:rsidR="00A077C2" w:rsidRPr="00A077C2" w:rsidRDefault="00A077C2" w:rsidP="00A07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Symbol" w:cs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2"/>
          </w:tcPr>
          <w:p w14:paraId="1E1ECC5C" w14:textId="77777777" w:rsidR="00A077C2" w:rsidRPr="00A077C2" w:rsidRDefault="00A077C2" w:rsidP="00A07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77C2" w:rsidRPr="00A077C2" w14:paraId="7760C624" w14:textId="77777777" w:rsidTr="009E55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14:paraId="7A45529C" w14:textId="77777777" w:rsidR="00A077C2" w:rsidRPr="00A077C2" w:rsidRDefault="00A077C2" w:rsidP="00A077C2">
            <w:r w:rsidRPr="00A077C2">
              <w:t>5.</w:t>
            </w:r>
          </w:p>
        </w:tc>
        <w:tc>
          <w:tcPr>
            <w:tcW w:w="2657" w:type="dxa"/>
          </w:tcPr>
          <w:p w14:paraId="507F251B" w14:textId="77777777" w:rsidR="00A077C2" w:rsidRPr="00A077C2" w:rsidRDefault="00ED00F6" w:rsidP="009D0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Feb. 27</w:t>
            </w:r>
            <w:r w:rsidR="009D0C71" w:rsidRPr="009D0C71">
              <w:t xml:space="preserve"> </w:t>
            </w:r>
            <w:r w:rsidR="00A077C2" w:rsidRPr="009D0C71">
              <w:t>(</w:t>
            </w:r>
            <w:r w:rsidR="009D0C71" w:rsidRPr="009D0C71">
              <w:t>Thursday</w:t>
            </w:r>
            <w:r w:rsidR="00A077C2" w:rsidRPr="009D0C71">
              <w:t>)</w:t>
            </w:r>
          </w:p>
        </w:tc>
        <w:tc>
          <w:tcPr>
            <w:tcW w:w="6300" w:type="dxa"/>
          </w:tcPr>
          <w:p w14:paraId="38BF4F28" w14:textId="77777777" w:rsidR="00A077C2" w:rsidRPr="00A077C2" w:rsidRDefault="00DF5E07" w:rsidP="00D0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Symbol" w:cs="Times New Roman"/>
                <w:sz w:val="24"/>
                <w:szCs w:val="24"/>
              </w:rPr>
            </w:pPr>
            <w:hyperlink r:id="rId18" w:history="1">
              <w:r w:rsidR="008E43E2" w:rsidRPr="008E43E2">
                <w:rPr>
                  <w:rStyle w:val="Hyperlink"/>
                </w:rPr>
                <w:t>Wildlife</w:t>
              </w:r>
            </w:hyperlink>
            <w:r w:rsidR="00BF4F12">
              <w:t>, and</w:t>
            </w:r>
            <w:r w:rsidR="00D01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" w:tooltip="Chapter 12" w:history="1">
              <w:r w:rsidR="00A077C2" w:rsidRPr="00A077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Lawns</w:t>
              </w:r>
            </w:hyperlink>
            <w:r w:rsidR="00013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013C8">
              <w:rPr>
                <w:rFonts w:ascii="Times New Roman" w:eastAsia="Times New Roman" w:hAnsi="Times New Roman" w:cs="Times New Roman"/>
                <w:sz w:val="24"/>
                <w:szCs w:val="24"/>
              </w:rPr>
              <w:t>Learning Modules</w:t>
            </w:r>
          </w:p>
        </w:tc>
        <w:tc>
          <w:tcPr>
            <w:tcW w:w="4698" w:type="dxa"/>
            <w:gridSpan w:val="2"/>
          </w:tcPr>
          <w:p w14:paraId="1E4C7CE9" w14:textId="77777777" w:rsidR="00A077C2" w:rsidRPr="00A077C2" w:rsidRDefault="00A077C2" w:rsidP="00A07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7C2" w:rsidRPr="00A077C2" w14:paraId="243FF6B7" w14:textId="77777777" w:rsidTr="009E5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14:paraId="569E4891" w14:textId="77777777" w:rsidR="00A077C2" w:rsidRPr="00A077C2" w:rsidRDefault="00A077C2" w:rsidP="00A077C2"/>
        </w:tc>
        <w:tc>
          <w:tcPr>
            <w:tcW w:w="2657" w:type="dxa"/>
          </w:tcPr>
          <w:p w14:paraId="1152B553" w14:textId="77777777" w:rsidR="00A077C2" w:rsidRPr="00A077C2" w:rsidRDefault="00A077C2" w:rsidP="00A07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0" w:type="dxa"/>
          </w:tcPr>
          <w:p w14:paraId="2D02F20B" w14:textId="77777777" w:rsidR="00A077C2" w:rsidRPr="00A077C2" w:rsidRDefault="00A077C2" w:rsidP="00A077C2">
            <w:pPr>
              <w:spacing w:before="100" w:beforeAutospacing="1" w:after="100" w:afterAutospacing="1"/>
              <w:ind w:left="2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8" w:type="dxa"/>
            <w:gridSpan w:val="2"/>
          </w:tcPr>
          <w:p w14:paraId="650C4F02" w14:textId="77777777" w:rsidR="00A077C2" w:rsidRPr="00A077C2" w:rsidRDefault="00A077C2" w:rsidP="00A07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77C2" w:rsidRPr="00A077C2" w14:paraId="053086DA" w14:textId="77777777" w:rsidTr="009D5112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14:paraId="44E88F0A" w14:textId="77777777" w:rsidR="00A077C2" w:rsidRPr="00A077C2" w:rsidRDefault="00A077C2" w:rsidP="00A077C2">
            <w:r w:rsidRPr="00A077C2">
              <w:t>6.</w:t>
            </w:r>
          </w:p>
        </w:tc>
        <w:tc>
          <w:tcPr>
            <w:tcW w:w="2657" w:type="dxa"/>
          </w:tcPr>
          <w:p w14:paraId="28C45431" w14:textId="77777777" w:rsidR="00A077C2" w:rsidRPr="00A077C2" w:rsidRDefault="00A077C2" w:rsidP="0040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77C2">
              <w:t xml:space="preserve">Mar. </w:t>
            </w:r>
            <w:r w:rsidR="00ED00F6">
              <w:t>12</w:t>
            </w:r>
            <w:r w:rsidRPr="00A077C2">
              <w:t xml:space="preserve"> </w:t>
            </w:r>
            <w:r w:rsidR="00406150">
              <w:t>(Thursday)</w:t>
            </w:r>
          </w:p>
        </w:tc>
        <w:tc>
          <w:tcPr>
            <w:tcW w:w="6300" w:type="dxa"/>
          </w:tcPr>
          <w:p w14:paraId="0EDEA250" w14:textId="77777777" w:rsidR="00A077C2" w:rsidRPr="00A077C2" w:rsidRDefault="00DF5E07" w:rsidP="00D013C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tooltip="Online Only" w:history="1">
              <w:r w:rsidR="00A077C2" w:rsidRPr="00A077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Diagnosing Plant Problems</w:t>
              </w:r>
            </w:hyperlink>
            <w:r w:rsidR="00D01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</w:t>
            </w:r>
            <w:r w:rsidR="00A077C2" w:rsidRPr="00A0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1" w:tooltip="Chapter 18" w:history="1">
              <w:r w:rsidR="00A077C2" w:rsidRPr="00A077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Phenology</w:t>
              </w:r>
            </w:hyperlink>
            <w:r w:rsidR="000134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, </w:t>
            </w:r>
            <w:r w:rsidR="00D01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Learning Modules</w:t>
            </w:r>
          </w:p>
        </w:tc>
        <w:tc>
          <w:tcPr>
            <w:tcW w:w="4698" w:type="dxa"/>
            <w:gridSpan w:val="2"/>
          </w:tcPr>
          <w:p w14:paraId="0E05879F" w14:textId="77777777" w:rsidR="00A077C2" w:rsidRPr="00A077C2" w:rsidRDefault="004B3182" w:rsidP="00A07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7B90">
              <w:t>Recommend attending the Spring Conference on Mar. 21</w:t>
            </w:r>
            <w:r w:rsidR="00CC7B90">
              <w:t>, Lancaster</w:t>
            </w:r>
          </w:p>
        </w:tc>
      </w:tr>
      <w:tr w:rsidR="00F50545" w:rsidRPr="00A077C2" w14:paraId="3C7669B3" w14:textId="77777777" w:rsidTr="009E5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14:paraId="31B2137E" w14:textId="77777777" w:rsidR="00F50545" w:rsidRPr="00A077C2" w:rsidRDefault="00F50545" w:rsidP="00A077C2"/>
        </w:tc>
        <w:tc>
          <w:tcPr>
            <w:tcW w:w="2657" w:type="dxa"/>
          </w:tcPr>
          <w:p w14:paraId="17A28864" w14:textId="77777777" w:rsidR="00F50545" w:rsidRPr="00A077C2" w:rsidRDefault="00F50545" w:rsidP="0040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0" w:type="dxa"/>
          </w:tcPr>
          <w:p w14:paraId="51571FF8" w14:textId="77777777" w:rsidR="00F50545" w:rsidRDefault="00F50545" w:rsidP="00D013C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8" w:type="dxa"/>
            <w:gridSpan w:val="2"/>
          </w:tcPr>
          <w:p w14:paraId="16725D6A" w14:textId="77777777" w:rsidR="00F50545" w:rsidRPr="00A077C2" w:rsidRDefault="00F50545" w:rsidP="00A07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6C4B" w:rsidRPr="00A077C2" w14:paraId="2A1824AF" w14:textId="77777777" w:rsidTr="009E5524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14:paraId="25C1C8BA" w14:textId="77777777" w:rsidR="00F36C4B" w:rsidRPr="00A077C2" w:rsidRDefault="00F36C4B" w:rsidP="00F36C4B">
            <w:r w:rsidRPr="00A077C2">
              <w:lastRenderedPageBreak/>
              <w:t>7.</w:t>
            </w:r>
          </w:p>
        </w:tc>
        <w:tc>
          <w:tcPr>
            <w:tcW w:w="2657" w:type="dxa"/>
          </w:tcPr>
          <w:p w14:paraId="7006C384" w14:textId="6F7E112D" w:rsidR="00F36C4B" w:rsidRPr="00A077C2" w:rsidRDefault="00F36C4B" w:rsidP="00F3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Apr. 2 (Thursday)</w:t>
            </w:r>
          </w:p>
        </w:tc>
        <w:tc>
          <w:tcPr>
            <w:tcW w:w="6300" w:type="dxa"/>
          </w:tcPr>
          <w:p w14:paraId="4E878C33" w14:textId="2EB5A392" w:rsidR="00F36C4B" w:rsidRPr="009D5112" w:rsidRDefault="00F36C4B" w:rsidP="00F36C4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ooltip="Chapter 10" w:history="1">
              <w:r w:rsidRPr="00A077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Herbaceous Ornamentals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and</w:t>
            </w:r>
            <w:r w:rsidRPr="00A077C2">
              <w:t xml:space="preserve"> ,</w:t>
            </w:r>
            <w:hyperlink r:id="rId23" w:tooltip="Chapter 11" w:history="1">
              <w:r w:rsidRPr="00A077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Woody Ornamentals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Learning Modules</w:t>
            </w:r>
          </w:p>
        </w:tc>
        <w:tc>
          <w:tcPr>
            <w:tcW w:w="4698" w:type="dxa"/>
            <w:gridSpan w:val="2"/>
          </w:tcPr>
          <w:p w14:paraId="411A5413" w14:textId="2DAEF8C4" w:rsidR="00F36C4B" w:rsidRPr="009D5112" w:rsidRDefault="00F36C4B" w:rsidP="00F3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C4B" w:rsidRPr="00A077C2" w14:paraId="68D939FD" w14:textId="77777777" w:rsidTr="009E5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14:paraId="7B4427DC" w14:textId="77777777" w:rsidR="00F36C4B" w:rsidRPr="00A077C2" w:rsidRDefault="00F36C4B" w:rsidP="00F36C4B">
            <w:r w:rsidRPr="00A077C2">
              <w:t>8.</w:t>
            </w:r>
          </w:p>
        </w:tc>
        <w:tc>
          <w:tcPr>
            <w:tcW w:w="2657" w:type="dxa"/>
          </w:tcPr>
          <w:p w14:paraId="29860583" w14:textId="77777777" w:rsidR="00F36C4B" w:rsidRDefault="00F36C4B" w:rsidP="00F3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 7 at 7 p.m.</w:t>
            </w:r>
          </w:p>
          <w:p w14:paraId="00BA1E68" w14:textId="230707FD" w:rsidR="00F36C4B" w:rsidRPr="00A077C2" w:rsidRDefault="00F36C4B" w:rsidP="00F3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Zoom Video Conferencing</w:t>
            </w:r>
          </w:p>
        </w:tc>
        <w:tc>
          <w:tcPr>
            <w:tcW w:w="6300" w:type="dxa"/>
          </w:tcPr>
          <w:p w14:paraId="7F2D3C71" w14:textId="11AD8D8E" w:rsidR="00F36C4B" w:rsidRPr="00A077C2" w:rsidRDefault="00F36C4B" w:rsidP="00F36C4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Discussed</w:t>
            </w:r>
            <w:r w:rsidR="003B3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these topics:  schedule, soil testing,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presenters </w:t>
            </w:r>
            <w:r w:rsidR="003B3617">
              <w:rPr>
                <w:rFonts w:ascii="Times New Roman" w:eastAsia="Times New Roman" w:hAnsi="Times New Roman" w:cs="Times New Roman"/>
                <w:sz w:val="24"/>
                <w:szCs w:val="24"/>
              </w:rPr>
              <w:t>using Zoom, open book test,</w:t>
            </w:r>
            <w:r w:rsidR="00AF5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mentorship,</w:t>
            </w:r>
            <w:r w:rsidR="003B3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presentation</w:t>
            </w:r>
            <w:r w:rsidR="00AF5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topics</w:t>
            </w:r>
            <w:r w:rsidR="003B3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the interns on the last date of class </w:t>
            </w:r>
          </w:p>
        </w:tc>
        <w:tc>
          <w:tcPr>
            <w:tcW w:w="4698" w:type="dxa"/>
            <w:gridSpan w:val="2"/>
          </w:tcPr>
          <w:p w14:paraId="0574B1E4" w14:textId="77777777" w:rsidR="00F36C4B" w:rsidRPr="00A077C2" w:rsidRDefault="00F36C4B" w:rsidP="00F3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6C4B" w:rsidRPr="00A077C2" w14:paraId="03CBF7C6" w14:textId="77777777" w:rsidTr="009E552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14:paraId="709287A8" w14:textId="77777777" w:rsidR="00F36C4B" w:rsidRPr="00A077C2" w:rsidRDefault="00F36C4B" w:rsidP="00F36C4B"/>
        </w:tc>
        <w:tc>
          <w:tcPr>
            <w:tcW w:w="2657" w:type="dxa"/>
          </w:tcPr>
          <w:p w14:paraId="406B35B0" w14:textId="77777777" w:rsidR="00F36C4B" w:rsidRDefault="00F36C4B" w:rsidP="00F3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0" w:type="dxa"/>
          </w:tcPr>
          <w:p w14:paraId="6BF76BF0" w14:textId="77777777" w:rsidR="00F36C4B" w:rsidRDefault="00F36C4B" w:rsidP="00F36C4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8" w:type="dxa"/>
            <w:gridSpan w:val="2"/>
          </w:tcPr>
          <w:p w14:paraId="0DF4CF93" w14:textId="77777777" w:rsidR="00F36C4B" w:rsidRPr="00A077C2" w:rsidRDefault="00F36C4B" w:rsidP="00F3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C4B" w:rsidRPr="00A077C2" w14:paraId="4880E9F5" w14:textId="77777777" w:rsidTr="009E5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14:paraId="42ED1157" w14:textId="77777777" w:rsidR="00F36C4B" w:rsidRPr="00A077C2" w:rsidRDefault="00F36C4B" w:rsidP="00F36C4B">
            <w:r w:rsidRPr="00A077C2">
              <w:t>9.</w:t>
            </w:r>
          </w:p>
        </w:tc>
        <w:tc>
          <w:tcPr>
            <w:tcW w:w="2657" w:type="dxa"/>
          </w:tcPr>
          <w:p w14:paraId="38759083" w14:textId="4AA43A2E" w:rsidR="00F36C4B" w:rsidRPr="003B3617" w:rsidRDefault="00F36C4B" w:rsidP="00F3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highlight w:val="yellow"/>
              </w:rPr>
            </w:pPr>
            <w:r w:rsidRPr="003B3617">
              <w:rPr>
                <w:color w:val="FF0000"/>
                <w:highlight w:val="yellow"/>
              </w:rPr>
              <w:t xml:space="preserve">Apr. </w:t>
            </w:r>
            <w:r w:rsidRPr="003B3617">
              <w:rPr>
                <w:color w:val="FF0000"/>
                <w:highlight w:val="yellow"/>
              </w:rPr>
              <w:t>16</w:t>
            </w:r>
            <w:r w:rsidRPr="003B3617">
              <w:rPr>
                <w:color w:val="FF0000"/>
                <w:highlight w:val="yellow"/>
              </w:rPr>
              <w:t xml:space="preserve"> (Thursday), 6 p.m.</w:t>
            </w:r>
          </w:p>
          <w:p w14:paraId="1135D65F" w14:textId="2474553A" w:rsidR="00F36C4B" w:rsidRDefault="00F36C4B" w:rsidP="00F3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Using Zoom Video Conferencing</w:t>
            </w:r>
          </w:p>
          <w:p w14:paraId="1BBF091B" w14:textId="7609A0F7" w:rsidR="00F36C4B" w:rsidRPr="00A077C2" w:rsidRDefault="00F36C4B" w:rsidP="00F3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0" w:type="dxa"/>
          </w:tcPr>
          <w:p w14:paraId="0ACD03C3" w14:textId="596DB9C0" w:rsidR="00F36C4B" w:rsidRPr="00A077C2" w:rsidRDefault="00F36C4B" w:rsidP="00F36C4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ooltip="Chapter 14" w:history="1">
              <w:r w:rsidRPr="00A077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Vegetables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</w:t>
            </w:r>
            <w:r w:rsidRPr="00A0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5" w:tooltip="Chapter 15" w:history="1">
              <w:r w:rsidRPr="00A077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Fruits</w:t>
              </w:r>
            </w:hyperlink>
            <w:r w:rsidRPr="00A077C2">
              <w:rPr>
                <w:rFonts w:ascii="Times New Roman" w:eastAsia="Times New Roman" w:hAnsi="Times New Roman" w:cs="Times New Roman"/>
                <w:sz w:val="24"/>
                <w:szCs w:val="24"/>
              </w:rPr>
              <w:t>, Subdivided into six categories, Approx. 7.0 min each</w:t>
            </w:r>
          </w:p>
        </w:tc>
        <w:tc>
          <w:tcPr>
            <w:tcW w:w="4698" w:type="dxa"/>
            <w:gridSpan w:val="2"/>
          </w:tcPr>
          <w:p w14:paraId="76161718" w14:textId="617BE047" w:rsidR="00F36C4B" w:rsidRPr="00A077C2" w:rsidRDefault="00F36C4B" w:rsidP="00F3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5112">
              <w:t xml:space="preserve">Speaker:  Chris McGuire, </w:t>
            </w:r>
            <w:r w:rsidRPr="009D5112">
              <w:rPr>
                <w:rStyle w:val="Strong"/>
              </w:rPr>
              <w:t xml:space="preserve">Two Onion Farm, </w:t>
            </w:r>
            <w:r w:rsidRPr="009D5112">
              <w:t xml:space="preserve">19638 Cottage Inn Road, Belmont, WI 53510, </w:t>
            </w:r>
            <w:hyperlink r:id="rId26" w:history="1">
              <w:r w:rsidRPr="009D5112">
                <w:rPr>
                  <w:rStyle w:val="Hyperlink"/>
                </w:rPr>
                <w:t>twoonionfarm@gmail.com</w:t>
              </w:r>
            </w:hyperlink>
            <w:r w:rsidRPr="009D5112">
              <w:br/>
              <w:t>(608) 762-5335 (office)</w:t>
            </w:r>
            <w:r w:rsidRPr="009D5112">
              <w:br/>
              <w:t>(608) 726-2550 (cell)</w:t>
            </w:r>
          </w:p>
        </w:tc>
      </w:tr>
      <w:tr w:rsidR="00F36C4B" w:rsidRPr="00A077C2" w14:paraId="566802AB" w14:textId="77777777" w:rsidTr="009E5524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14:paraId="149C27C2" w14:textId="77777777" w:rsidR="00F36C4B" w:rsidRPr="00A077C2" w:rsidRDefault="00F36C4B" w:rsidP="00F36C4B"/>
        </w:tc>
        <w:tc>
          <w:tcPr>
            <w:tcW w:w="2657" w:type="dxa"/>
          </w:tcPr>
          <w:p w14:paraId="45AE0974" w14:textId="77777777" w:rsidR="00F36C4B" w:rsidRPr="00406150" w:rsidRDefault="00F36C4B" w:rsidP="00F3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0" w:type="dxa"/>
          </w:tcPr>
          <w:p w14:paraId="40AD8806" w14:textId="4440F5D7" w:rsidR="00F36C4B" w:rsidRDefault="00F36C4B" w:rsidP="00F36C4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8" w:type="dxa"/>
            <w:gridSpan w:val="2"/>
          </w:tcPr>
          <w:p w14:paraId="5C4822B3" w14:textId="1D759E27" w:rsidR="00F36C4B" w:rsidRPr="00A077C2" w:rsidRDefault="00F36C4B" w:rsidP="00F3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C4B" w:rsidRPr="00A077C2" w14:paraId="22CA434B" w14:textId="77777777" w:rsidTr="009E5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14:paraId="6F3B4B8F" w14:textId="77777777" w:rsidR="00F36C4B" w:rsidRPr="00A077C2" w:rsidRDefault="00F36C4B" w:rsidP="00F36C4B">
            <w:r w:rsidRPr="00A077C2">
              <w:t>10.</w:t>
            </w:r>
          </w:p>
        </w:tc>
        <w:tc>
          <w:tcPr>
            <w:tcW w:w="2657" w:type="dxa"/>
          </w:tcPr>
          <w:p w14:paraId="2D98FF26" w14:textId="6F1B2231" w:rsidR="00F36C4B" w:rsidRPr="00406150" w:rsidRDefault="00F36C4B" w:rsidP="00F3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Apr. </w:t>
            </w:r>
            <w:r>
              <w:t>23</w:t>
            </w:r>
            <w:r>
              <w:t xml:space="preserve"> (Thursday)</w:t>
            </w:r>
          </w:p>
        </w:tc>
        <w:tc>
          <w:tcPr>
            <w:tcW w:w="6300" w:type="dxa"/>
          </w:tcPr>
          <w:p w14:paraId="61811FA8" w14:textId="7E12F04D" w:rsidR="00F36C4B" w:rsidRPr="00A077C2" w:rsidRDefault="00F36C4B" w:rsidP="00F36C4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ooltip="Chapter 13" w:history="1">
              <w:r w:rsidRPr="00A077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Houseplants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and</w:t>
            </w:r>
            <w:r w:rsidRPr="00A0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8" w:tooltip="Chapter 19" w:history="1">
              <w:r w:rsidRPr="00A077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Plant Propagation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Learning Modules</w:t>
            </w:r>
          </w:p>
        </w:tc>
        <w:tc>
          <w:tcPr>
            <w:tcW w:w="4698" w:type="dxa"/>
            <w:gridSpan w:val="2"/>
          </w:tcPr>
          <w:p w14:paraId="31A85B7B" w14:textId="4629FF81" w:rsidR="00F36C4B" w:rsidRPr="009D5112" w:rsidRDefault="00F36C4B" w:rsidP="00F3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6C4B" w:rsidRPr="00A077C2" w14:paraId="522ED352" w14:textId="77777777" w:rsidTr="009E552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14:paraId="44846445" w14:textId="77777777" w:rsidR="00F36C4B" w:rsidRPr="00A077C2" w:rsidRDefault="00F36C4B" w:rsidP="00F36C4B"/>
        </w:tc>
        <w:tc>
          <w:tcPr>
            <w:tcW w:w="2657" w:type="dxa"/>
          </w:tcPr>
          <w:p w14:paraId="77DAACC7" w14:textId="6BAF15F3" w:rsidR="00F36C4B" w:rsidRPr="003B3617" w:rsidRDefault="00F36C4B" w:rsidP="00F3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highlight w:val="yellow"/>
              </w:rPr>
            </w:pPr>
            <w:r w:rsidRPr="003B3617">
              <w:rPr>
                <w:color w:val="FF0000"/>
                <w:highlight w:val="yellow"/>
              </w:rPr>
              <w:t>April 30</w:t>
            </w:r>
            <w:r w:rsidRPr="003B3617">
              <w:rPr>
                <w:color w:val="FF0000"/>
                <w:highlight w:val="yellow"/>
              </w:rPr>
              <w:t xml:space="preserve"> (Thursday) 6 p.m. </w:t>
            </w:r>
          </w:p>
          <w:p w14:paraId="2607849C" w14:textId="3710618F" w:rsidR="00F36C4B" w:rsidRPr="00A077C2" w:rsidRDefault="00F36C4B" w:rsidP="00F3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Using Zoom Video Conferencing</w:t>
            </w:r>
          </w:p>
        </w:tc>
        <w:tc>
          <w:tcPr>
            <w:tcW w:w="6300" w:type="dxa"/>
          </w:tcPr>
          <w:p w14:paraId="09770A79" w14:textId="37B98515" w:rsidR="00F36C4B" w:rsidRPr="00A077C2" w:rsidRDefault="00F36C4B" w:rsidP="003B361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General Gardening Practices</w:t>
            </w:r>
          </w:p>
        </w:tc>
        <w:tc>
          <w:tcPr>
            <w:tcW w:w="4698" w:type="dxa"/>
            <w:gridSpan w:val="2"/>
          </w:tcPr>
          <w:p w14:paraId="36D98778" w14:textId="2C8A3EB0" w:rsidR="00F36C4B" w:rsidRPr="009D5112" w:rsidRDefault="00F36C4B" w:rsidP="00F3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5112">
              <w:t>Speaker: Kjersten Oudman, 19370 County Rd G, Mineral Point, WI 53565, Kingshill Farm, organic gardening and using heirloom varieties. 608-341-7623 https://kingshillfarm.com/</w:t>
            </w:r>
          </w:p>
        </w:tc>
      </w:tr>
      <w:tr w:rsidR="00F36C4B" w:rsidRPr="00A077C2" w14:paraId="3DD3A1F8" w14:textId="77777777" w:rsidTr="009E5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14:paraId="696DCAA0" w14:textId="77777777" w:rsidR="00F36C4B" w:rsidRPr="00A077C2" w:rsidRDefault="00F36C4B" w:rsidP="00F36C4B">
            <w:r w:rsidRPr="00A077C2">
              <w:t>11.</w:t>
            </w:r>
          </w:p>
        </w:tc>
        <w:tc>
          <w:tcPr>
            <w:tcW w:w="2657" w:type="dxa"/>
          </w:tcPr>
          <w:p w14:paraId="34035429" w14:textId="144A9525" w:rsidR="00F36C4B" w:rsidRPr="003B3617" w:rsidRDefault="00F36C4B" w:rsidP="00F3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highlight w:val="yellow"/>
              </w:rPr>
            </w:pPr>
            <w:r w:rsidRPr="003B3617">
              <w:rPr>
                <w:color w:val="FF0000"/>
                <w:highlight w:val="yellow"/>
              </w:rPr>
              <w:t>May 14 (Thursday) 6 p.m.</w:t>
            </w:r>
          </w:p>
          <w:p w14:paraId="7EC08248" w14:textId="648968B0" w:rsidR="00F36C4B" w:rsidRPr="00A077C2" w:rsidRDefault="00F36C4B" w:rsidP="00F3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Using Zoom Video Conferencing</w:t>
            </w:r>
          </w:p>
        </w:tc>
        <w:tc>
          <w:tcPr>
            <w:tcW w:w="6300" w:type="dxa"/>
          </w:tcPr>
          <w:p w14:paraId="3A52F8BF" w14:textId="77777777" w:rsidR="00F36C4B" w:rsidRPr="00A077C2" w:rsidRDefault="00F36C4B" w:rsidP="00F36C4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ooltip="Chapter 16" w:history="1">
              <w:r w:rsidRPr="00A077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Landscape Design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and, </w:t>
            </w:r>
            <w:r>
              <w:t xml:space="preserve"> </w:t>
            </w:r>
            <w:hyperlink r:id="rId30" w:tooltip="Chapter 17" w:history="1">
              <w:r w:rsidRPr="00A077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Organic Gardening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Learning Modules</w:t>
            </w:r>
          </w:p>
        </w:tc>
        <w:tc>
          <w:tcPr>
            <w:tcW w:w="4698" w:type="dxa"/>
            <w:gridSpan w:val="2"/>
          </w:tcPr>
          <w:p w14:paraId="1C1D8324" w14:textId="77777777" w:rsidR="00F36C4B" w:rsidRPr="009D5112" w:rsidRDefault="00F36C4B" w:rsidP="00F3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5112">
              <w:t>Hand out “Take Home Test”</w:t>
            </w:r>
          </w:p>
          <w:p w14:paraId="333CC80E" w14:textId="77777777" w:rsidR="00F36C4B" w:rsidRPr="009D5112" w:rsidRDefault="00F36C4B" w:rsidP="00F3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5112">
              <w:t>Dr. Donita Cartmill of UW P to cover landscape design and herbaceous and woody ornamentals.</w:t>
            </w:r>
          </w:p>
        </w:tc>
      </w:tr>
      <w:tr w:rsidR="00F36C4B" w:rsidRPr="00A077C2" w14:paraId="7DF16982" w14:textId="77777777" w:rsidTr="009E552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14:paraId="7AF97B9C" w14:textId="77777777" w:rsidR="00F36C4B" w:rsidRDefault="00F36C4B" w:rsidP="00F36C4B"/>
        </w:tc>
        <w:tc>
          <w:tcPr>
            <w:tcW w:w="2657" w:type="dxa"/>
          </w:tcPr>
          <w:p w14:paraId="50080BAD" w14:textId="77777777" w:rsidR="00F36C4B" w:rsidRDefault="00F36C4B" w:rsidP="00F3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0" w:type="dxa"/>
          </w:tcPr>
          <w:p w14:paraId="5FB4DD5D" w14:textId="77777777" w:rsidR="00F36C4B" w:rsidRPr="00A077C2" w:rsidRDefault="00F36C4B" w:rsidP="00F36C4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8" w:type="dxa"/>
            <w:gridSpan w:val="2"/>
          </w:tcPr>
          <w:p w14:paraId="389D19BE" w14:textId="77777777" w:rsidR="00F36C4B" w:rsidRPr="00406150" w:rsidRDefault="00F36C4B" w:rsidP="00F3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F36C4B" w:rsidRPr="00A077C2" w14:paraId="74A3C1D7" w14:textId="77777777" w:rsidTr="009E5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14:paraId="3169981D" w14:textId="77777777" w:rsidR="00F36C4B" w:rsidRPr="00A077C2" w:rsidRDefault="00F36C4B" w:rsidP="00F36C4B">
            <w:r>
              <w:t>12.</w:t>
            </w:r>
          </w:p>
        </w:tc>
        <w:tc>
          <w:tcPr>
            <w:tcW w:w="2657" w:type="dxa"/>
          </w:tcPr>
          <w:p w14:paraId="24BECF61" w14:textId="6C0F0E95" w:rsidR="00F36C4B" w:rsidRPr="00A077C2" w:rsidRDefault="00F36C4B" w:rsidP="00F3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3617">
              <w:rPr>
                <w:color w:val="FF0000"/>
                <w:highlight w:val="yellow"/>
              </w:rPr>
              <w:t>Date to be determined in June.</w:t>
            </w:r>
          </w:p>
        </w:tc>
        <w:tc>
          <w:tcPr>
            <w:tcW w:w="6300" w:type="dxa"/>
          </w:tcPr>
          <w:p w14:paraId="4726873E" w14:textId="77777777" w:rsidR="00F36C4B" w:rsidRPr="00A077C2" w:rsidRDefault="00F36C4B" w:rsidP="00F36C4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Turn in and review the “Take Home Test</w:t>
            </w:r>
            <w:r w:rsidRPr="00A077C2">
              <w:t xml:space="preserve">, </w:t>
            </w:r>
            <w:r>
              <w:t>“</w:t>
            </w:r>
            <w:r w:rsidRPr="00A077C2">
              <w:t>Complete</w:t>
            </w:r>
            <w:r>
              <w:t xml:space="preserve"> Presentation (10-15 minutes each)</w:t>
            </w:r>
          </w:p>
        </w:tc>
        <w:tc>
          <w:tcPr>
            <w:tcW w:w="4698" w:type="dxa"/>
            <w:gridSpan w:val="2"/>
          </w:tcPr>
          <w:p w14:paraId="2C1F288C" w14:textId="77777777" w:rsidR="00F36C4B" w:rsidRPr="009D2BA6" w:rsidRDefault="00F36C4B" w:rsidP="00F3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BA6">
              <w:t>Graduation!</w:t>
            </w:r>
          </w:p>
          <w:p w14:paraId="4263403A" w14:textId="77777777" w:rsidR="00F36C4B" w:rsidRPr="009D2BA6" w:rsidRDefault="00F36C4B" w:rsidP="00F3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Agenda to cover presentations, volunteer hours, mentor plans, and calendar of events.</w:t>
            </w:r>
          </w:p>
        </w:tc>
      </w:tr>
    </w:tbl>
    <w:p w14:paraId="49504DF7" w14:textId="77777777" w:rsidR="00122AAD" w:rsidRDefault="00A077C2" w:rsidP="00122AAD">
      <w:pPr>
        <w:spacing w:after="0"/>
        <w:rPr>
          <w:i/>
          <w:sz w:val="28"/>
        </w:rPr>
      </w:pPr>
      <w:r w:rsidRPr="00A077C2">
        <w:rPr>
          <w:i/>
          <w:sz w:val="28"/>
        </w:rPr>
        <w:t xml:space="preserve">Approximately 23 hours of basic video viewing, </w:t>
      </w:r>
      <w:r w:rsidR="00122AAD">
        <w:rPr>
          <w:i/>
          <w:sz w:val="28"/>
        </w:rPr>
        <w:t>plus adding the following:</w:t>
      </w:r>
      <w:r w:rsidRPr="00A077C2">
        <w:rPr>
          <w:i/>
          <w:sz w:val="28"/>
        </w:rPr>
        <w:t xml:space="preserve"> </w:t>
      </w:r>
    </w:p>
    <w:p w14:paraId="28CBD61F" w14:textId="77777777" w:rsidR="00122AAD" w:rsidRPr="00122AAD" w:rsidRDefault="00A077C2" w:rsidP="00122AAD">
      <w:pPr>
        <w:pStyle w:val="ListParagraph"/>
        <w:numPr>
          <w:ilvl w:val="0"/>
          <w:numId w:val="5"/>
        </w:numPr>
        <w:spacing w:after="0"/>
        <w:rPr>
          <w:i/>
          <w:sz w:val="28"/>
        </w:rPr>
      </w:pPr>
      <w:r w:rsidRPr="00122AAD">
        <w:rPr>
          <w:i/>
          <w:sz w:val="28"/>
        </w:rPr>
        <w:t>time for online quizzes,</w:t>
      </w:r>
    </w:p>
    <w:p w14:paraId="2EE2317D" w14:textId="77777777" w:rsidR="00122AAD" w:rsidRDefault="00A077C2" w:rsidP="00122AAD">
      <w:pPr>
        <w:pStyle w:val="ListParagraph"/>
        <w:numPr>
          <w:ilvl w:val="0"/>
          <w:numId w:val="5"/>
        </w:numPr>
        <w:spacing w:after="0"/>
        <w:rPr>
          <w:i/>
          <w:sz w:val="28"/>
        </w:rPr>
      </w:pPr>
      <w:r w:rsidRPr="00122AAD">
        <w:rPr>
          <w:i/>
          <w:sz w:val="28"/>
        </w:rPr>
        <w:t>Mandatory Reporter Training that is about another hou</w:t>
      </w:r>
      <w:r w:rsidR="00122AAD" w:rsidRPr="00122AAD">
        <w:rPr>
          <w:i/>
          <w:sz w:val="28"/>
        </w:rPr>
        <w:t xml:space="preserve">r </w:t>
      </w:r>
    </w:p>
    <w:p w14:paraId="3691542A" w14:textId="77777777" w:rsidR="00122AAD" w:rsidRPr="00122AAD" w:rsidRDefault="00122AAD" w:rsidP="00122AAD">
      <w:pPr>
        <w:pStyle w:val="ListParagraph"/>
        <w:numPr>
          <w:ilvl w:val="0"/>
          <w:numId w:val="5"/>
        </w:numPr>
        <w:spacing w:after="0"/>
        <w:rPr>
          <w:i/>
          <w:sz w:val="28"/>
        </w:rPr>
      </w:pPr>
      <w:r w:rsidRPr="00122AAD">
        <w:rPr>
          <w:i/>
          <w:sz w:val="28"/>
        </w:rPr>
        <w:t xml:space="preserve">face-to-face meetings,  </w:t>
      </w:r>
    </w:p>
    <w:p w14:paraId="00569B3D" w14:textId="77777777" w:rsidR="00122AAD" w:rsidRPr="00122AAD" w:rsidRDefault="00A077C2" w:rsidP="00122AAD">
      <w:pPr>
        <w:pStyle w:val="ListParagraph"/>
        <w:numPr>
          <w:ilvl w:val="0"/>
          <w:numId w:val="5"/>
        </w:numPr>
        <w:spacing w:after="0"/>
        <w:rPr>
          <w:i/>
          <w:sz w:val="28"/>
        </w:rPr>
      </w:pPr>
      <w:r w:rsidRPr="00122AAD">
        <w:rPr>
          <w:i/>
          <w:sz w:val="28"/>
        </w:rPr>
        <w:t>reading other resource material</w:t>
      </w:r>
      <w:r w:rsidR="00122AAD" w:rsidRPr="00122AAD">
        <w:rPr>
          <w:i/>
          <w:sz w:val="28"/>
        </w:rPr>
        <w:t xml:space="preserve">, </w:t>
      </w:r>
      <w:r w:rsidRPr="00122AAD">
        <w:rPr>
          <w:i/>
          <w:sz w:val="28"/>
        </w:rPr>
        <w:t xml:space="preserve"> </w:t>
      </w:r>
    </w:p>
    <w:p w14:paraId="158E2DAF" w14:textId="77777777" w:rsidR="000666B0" w:rsidRPr="00122AAD" w:rsidRDefault="00122AAD" w:rsidP="00122AAD">
      <w:pPr>
        <w:pStyle w:val="ListParagraph"/>
        <w:numPr>
          <w:ilvl w:val="0"/>
          <w:numId w:val="5"/>
        </w:numPr>
        <w:spacing w:after="0"/>
        <w:rPr>
          <w:sz w:val="32"/>
        </w:rPr>
      </w:pPr>
      <w:r w:rsidRPr="00122AAD">
        <w:rPr>
          <w:i/>
          <w:sz w:val="28"/>
        </w:rPr>
        <w:t xml:space="preserve">prep time for presentation, </w:t>
      </w:r>
      <w:r w:rsidR="000666B0" w:rsidRPr="00122AAD">
        <w:rPr>
          <w:i/>
          <w:sz w:val="28"/>
        </w:rPr>
        <w:t>and final test</w:t>
      </w:r>
      <w:r w:rsidR="000666B0" w:rsidRPr="00122AAD">
        <w:rPr>
          <w:sz w:val="32"/>
        </w:rPr>
        <w:t xml:space="preserve">.  </w:t>
      </w:r>
    </w:p>
    <w:p w14:paraId="0A7B40BC" w14:textId="77777777" w:rsidR="00F172EC" w:rsidRPr="00A077C2" w:rsidRDefault="000666B0">
      <w:pPr>
        <w:rPr>
          <w:sz w:val="32"/>
        </w:rPr>
      </w:pPr>
      <w:r w:rsidRPr="000666B0">
        <w:rPr>
          <w:b/>
          <w:i/>
          <w:sz w:val="32"/>
          <w:u w:val="single"/>
        </w:rPr>
        <w:t xml:space="preserve">Could be </w:t>
      </w:r>
      <w:r w:rsidR="00A077C2" w:rsidRPr="00A077C2">
        <w:rPr>
          <w:b/>
          <w:i/>
          <w:sz w:val="32"/>
          <w:u w:val="single"/>
        </w:rPr>
        <w:t>approximately 36 – 40 hours</w:t>
      </w:r>
      <w:r>
        <w:rPr>
          <w:b/>
          <w:i/>
          <w:sz w:val="32"/>
          <w:u w:val="single"/>
        </w:rPr>
        <w:t xml:space="preserve"> or more depending on the extra viewing you choose.</w:t>
      </w:r>
    </w:p>
    <w:sectPr w:rsidR="00F172EC" w:rsidRPr="00A077C2" w:rsidSect="00517097">
      <w:footerReference w:type="default" r:id="rId3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BC3FA" w14:textId="77777777" w:rsidR="00DF5E07" w:rsidRDefault="00DF5E07" w:rsidP="00157C59">
      <w:pPr>
        <w:spacing w:after="0" w:line="240" w:lineRule="auto"/>
      </w:pPr>
      <w:r>
        <w:separator/>
      </w:r>
    </w:p>
  </w:endnote>
  <w:endnote w:type="continuationSeparator" w:id="0">
    <w:p w14:paraId="2A5ECEB4" w14:textId="77777777" w:rsidR="00DF5E07" w:rsidRDefault="00DF5E07" w:rsidP="0015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444207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B9ADB32" w14:textId="77777777" w:rsidR="00157C59" w:rsidRDefault="00157C59">
            <w:pPr>
              <w:pStyle w:val="Foo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4C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E7DB0">
              <w:rPr>
                <w:b/>
                <w:bCs/>
                <w:sz w:val="24"/>
                <w:szCs w:val="24"/>
              </w:rPr>
              <w:t>2</w:t>
            </w:r>
            <w:r w:rsidR="00BE7DB0">
              <w:rPr>
                <w:b/>
                <w:bCs/>
                <w:sz w:val="24"/>
                <w:szCs w:val="24"/>
              </w:rPr>
              <w:tab/>
            </w:r>
            <w:r w:rsidR="00BE7DB0">
              <w:rPr>
                <w:b/>
                <w:bCs/>
                <w:sz w:val="24"/>
                <w:szCs w:val="24"/>
              </w:rPr>
              <w:tab/>
            </w:r>
            <w:r w:rsidR="00BE7DB0">
              <w:rPr>
                <w:b/>
                <w:bCs/>
                <w:sz w:val="24"/>
                <w:szCs w:val="24"/>
              </w:rPr>
              <w:tab/>
            </w:r>
            <w:r w:rsidR="00BE7DB0">
              <w:rPr>
                <w:b/>
                <w:bCs/>
                <w:sz w:val="24"/>
                <w:szCs w:val="24"/>
              </w:rPr>
              <w:tab/>
            </w:r>
            <w:r w:rsidR="00BE7DB0">
              <w:rPr>
                <w:b/>
                <w:bCs/>
                <w:sz w:val="24"/>
                <w:szCs w:val="24"/>
              </w:rPr>
              <w:fldChar w:fldCharType="begin"/>
            </w:r>
            <w:r w:rsidR="00BE7DB0">
              <w:rPr>
                <w:b/>
                <w:bCs/>
                <w:sz w:val="24"/>
                <w:szCs w:val="24"/>
              </w:rPr>
              <w:instrText xml:space="preserve"> DATE \@ "dddd, MMMM dd, yyyy" </w:instrText>
            </w:r>
            <w:r w:rsidR="00BE7DB0">
              <w:rPr>
                <w:b/>
                <w:bCs/>
                <w:sz w:val="24"/>
                <w:szCs w:val="24"/>
              </w:rPr>
              <w:fldChar w:fldCharType="separate"/>
            </w:r>
            <w:r w:rsidR="00F36C4B">
              <w:rPr>
                <w:b/>
                <w:bCs/>
                <w:noProof/>
                <w:sz w:val="24"/>
                <w:szCs w:val="24"/>
              </w:rPr>
              <w:t>Friday, April 10, 2020</w:t>
            </w:r>
            <w:r w:rsidR="00BE7DB0">
              <w:rPr>
                <w:b/>
                <w:bCs/>
                <w:sz w:val="24"/>
                <w:szCs w:val="24"/>
              </w:rPr>
              <w:fldChar w:fldCharType="end"/>
            </w:r>
          </w:p>
          <w:p w14:paraId="1ED7C0DE" w14:textId="77777777" w:rsidR="00157C59" w:rsidRDefault="00157C59">
            <w:pPr>
              <w:pStyle w:val="Footer"/>
            </w:pPr>
            <w:r>
              <w:rPr>
                <w:b/>
                <w:bCs/>
                <w:sz w:val="24"/>
                <w:szCs w:val="24"/>
              </w:rPr>
              <w:t>Schedule for 2020 Training</w:t>
            </w:r>
          </w:p>
        </w:sdtContent>
      </w:sdt>
    </w:sdtContent>
  </w:sdt>
  <w:p w14:paraId="560EC4DC" w14:textId="77777777" w:rsidR="00157C59" w:rsidRDefault="00157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47455" w14:textId="77777777" w:rsidR="00DF5E07" w:rsidRDefault="00DF5E07" w:rsidP="00157C59">
      <w:pPr>
        <w:spacing w:after="0" w:line="240" w:lineRule="auto"/>
      </w:pPr>
      <w:r>
        <w:separator/>
      </w:r>
    </w:p>
  </w:footnote>
  <w:footnote w:type="continuationSeparator" w:id="0">
    <w:p w14:paraId="66C54593" w14:textId="77777777" w:rsidR="00DF5E07" w:rsidRDefault="00DF5E07" w:rsidP="00157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A58A8"/>
    <w:multiLevelType w:val="hybridMultilevel"/>
    <w:tmpl w:val="F7F41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D21494"/>
    <w:multiLevelType w:val="multilevel"/>
    <w:tmpl w:val="4446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8911C2"/>
    <w:multiLevelType w:val="multilevel"/>
    <w:tmpl w:val="E2B0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902902"/>
    <w:multiLevelType w:val="hybridMultilevel"/>
    <w:tmpl w:val="B38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46BD4"/>
    <w:multiLevelType w:val="hybridMultilevel"/>
    <w:tmpl w:val="EF3C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C2"/>
    <w:rsid w:val="000134BF"/>
    <w:rsid w:val="000666B0"/>
    <w:rsid w:val="000906DB"/>
    <w:rsid w:val="000A5C5F"/>
    <w:rsid w:val="000A72FB"/>
    <w:rsid w:val="000D0B32"/>
    <w:rsid w:val="00122AAD"/>
    <w:rsid w:val="00157C59"/>
    <w:rsid w:val="00163B1A"/>
    <w:rsid w:val="0019028A"/>
    <w:rsid w:val="001C21C7"/>
    <w:rsid w:val="001F5E70"/>
    <w:rsid w:val="0020095A"/>
    <w:rsid w:val="0020115B"/>
    <w:rsid w:val="00231318"/>
    <w:rsid w:val="00292E58"/>
    <w:rsid w:val="002F18BF"/>
    <w:rsid w:val="00331EC4"/>
    <w:rsid w:val="003409F4"/>
    <w:rsid w:val="00361350"/>
    <w:rsid w:val="00376981"/>
    <w:rsid w:val="00382387"/>
    <w:rsid w:val="003907FB"/>
    <w:rsid w:val="003A1031"/>
    <w:rsid w:val="003B3617"/>
    <w:rsid w:val="00406150"/>
    <w:rsid w:val="0042310F"/>
    <w:rsid w:val="004300F6"/>
    <w:rsid w:val="00441E72"/>
    <w:rsid w:val="004578A6"/>
    <w:rsid w:val="004963D4"/>
    <w:rsid w:val="004B3182"/>
    <w:rsid w:val="004B474F"/>
    <w:rsid w:val="0051625A"/>
    <w:rsid w:val="00523933"/>
    <w:rsid w:val="005C4A71"/>
    <w:rsid w:val="005D21F7"/>
    <w:rsid w:val="005E4C41"/>
    <w:rsid w:val="005F546A"/>
    <w:rsid w:val="0067209F"/>
    <w:rsid w:val="006B0531"/>
    <w:rsid w:val="006C3E5D"/>
    <w:rsid w:val="00776FA8"/>
    <w:rsid w:val="00780003"/>
    <w:rsid w:val="00812074"/>
    <w:rsid w:val="00836A20"/>
    <w:rsid w:val="008E43E2"/>
    <w:rsid w:val="009567B1"/>
    <w:rsid w:val="009D0C71"/>
    <w:rsid w:val="009D2BA6"/>
    <w:rsid w:val="009D5112"/>
    <w:rsid w:val="009E5524"/>
    <w:rsid w:val="00A077C2"/>
    <w:rsid w:val="00A46769"/>
    <w:rsid w:val="00A739C7"/>
    <w:rsid w:val="00AC1ABD"/>
    <w:rsid w:val="00AF013F"/>
    <w:rsid w:val="00AF5D80"/>
    <w:rsid w:val="00AF5E67"/>
    <w:rsid w:val="00B20ADF"/>
    <w:rsid w:val="00B37612"/>
    <w:rsid w:val="00B40311"/>
    <w:rsid w:val="00BE7DB0"/>
    <w:rsid w:val="00BF4F12"/>
    <w:rsid w:val="00C97DB2"/>
    <w:rsid w:val="00CC7B90"/>
    <w:rsid w:val="00D013C8"/>
    <w:rsid w:val="00D72AD6"/>
    <w:rsid w:val="00D748A3"/>
    <w:rsid w:val="00DA556C"/>
    <w:rsid w:val="00DF5E07"/>
    <w:rsid w:val="00E419C7"/>
    <w:rsid w:val="00E65738"/>
    <w:rsid w:val="00E972B2"/>
    <w:rsid w:val="00ED00F6"/>
    <w:rsid w:val="00F172EC"/>
    <w:rsid w:val="00F35974"/>
    <w:rsid w:val="00F36C4B"/>
    <w:rsid w:val="00F44853"/>
    <w:rsid w:val="00F50545"/>
    <w:rsid w:val="00F67A4E"/>
    <w:rsid w:val="00FA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C85B4"/>
  <w15:docId w15:val="{AE93EC03-8E80-407A-BCB6-DBFFF10C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A077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E41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3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3E5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C59"/>
  </w:style>
  <w:style w:type="paragraph" w:styleId="Footer">
    <w:name w:val="footer"/>
    <w:basedOn w:val="Normal"/>
    <w:link w:val="FooterChar"/>
    <w:uiPriority w:val="99"/>
    <w:unhideWhenUsed/>
    <w:rsid w:val="00157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C59"/>
  </w:style>
  <w:style w:type="paragraph" w:styleId="BalloonText">
    <w:name w:val="Balloon Text"/>
    <w:basedOn w:val="Normal"/>
    <w:link w:val="BalloonTextChar"/>
    <w:uiPriority w:val="99"/>
    <w:semiHidden/>
    <w:unhideWhenUsed/>
    <w:rsid w:val="0015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C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1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9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1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22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peacock@gmail.com" TargetMode="External"/><Relationship Id="rId13" Type="http://schemas.openxmlformats.org/officeDocument/2006/relationships/hyperlink" Target="https://blogs.extension.wisc.edu/mgvlevel1/introduction-to-soils/compost/" TargetMode="External"/><Relationship Id="rId18" Type="http://schemas.openxmlformats.org/officeDocument/2006/relationships/hyperlink" Target="https://blogs.extension.wisc.edu/mgvlevel1/integrated-pest-management/wildlife/" TargetMode="External"/><Relationship Id="rId26" Type="http://schemas.openxmlformats.org/officeDocument/2006/relationships/hyperlink" Target="mailto:twoonionfarm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logs.extension.wisc.edu/mgvlevel1/integrated-pest-management/phenology/" TargetMode="External"/><Relationship Id="rId7" Type="http://schemas.openxmlformats.org/officeDocument/2006/relationships/hyperlink" Target="mailto:amanda.cauffman@wisc.edu" TargetMode="External"/><Relationship Id="rId12" Type="http://schemas.openxmlformats.org/officeDocument/2006/relationships/hyperlink" Target="https://blogs.extension.wisc.edu/mgvlevel1/introduction-to-soils/" TargetMode="External"/><Relationship Id="rId17" Type="http://schemas.openxmlformats.org/officeDocument/2006/relationships/hyperlink" Target="https://blogs.extension.wisc.edu/mgvlevel1/integrated-pest-management/diseases/" TargetMode="External"/><Relationship Id="rId25" Type="http://schemas.openxmlformats.org/officeDocument/2006/relationships/hyperlink" Target="https://blogs.extension.wisc.edu/mgvlevel1/introduction-to-plants/edible-plants/fruits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logs.extension.wisc.edu/mgvlevel1/integrated-pest-management/insects/" TargetMode="External"/><Relationship Id="rId20" Type="http://schemas.openxmlformats.org/officeDocument/2006/relationships/hyperlink" Target="https://blogs.extension.wisc.edu/mgvlevel1/integrated-pest-management/diagnosing-plant-problems/" TargetMode="External"/><Relationship Id="rId29" Type="http://schemas.openxmlformats.org/officeDocument/2006/relationships/hyperlink" Target="https://blogs.extension.wisc.edu/mgvlevel1/general-gardening-practices/landscape-desig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ogs.extension.wisc.edu/mgvlevel1/introduction-to-plants/" TargetMode="External"/><Relationship Id="rId24" Type="http://schemas.openxmlformats.org/officeDocument/2006/relationships/hyperlink" Target="https://blogs.extension.wisc.edu/mgvlevel1/introduction-to-plants/edible-plants/vegetables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logs.extension.wisc.edu/mgvlevel1/integrated-pest-management/weeds/" TargetMode="External"/><Relationship Id="rId23" Type="http://schemas.openxmlformats.org/officeDocument/2006/relationships/hyperlink" Target="https://blogs.extension.wisc.edu/mgvlevel1/introduction-to-plants/woody-plants/" TargetMode="External"/><Relationship Id="rId28" Type="http://schemas.openxmlformats.org/officeDocument/2006/relationships/hyperlink" Target="https://blogs.extension.wisc.edu/mgvlevel1/introduction-to-plants/plant-propagation/" TargetMode="External"/><Relationship Id="rId10" Type="http://schemas.openxmlformats.org/officeDocument/2006/relationships/hyperlink" Target="https://blogs.extension.wisc.edu/mgvlevel1/youth-education/mandated-reporter-online-training/" TargetMode="External"/><Relationship Id="rId19" Type="http://schemas.openxmlformats.org/officeDocument/2006/relationships/hyperlink" Target="https://blogs.extension.wisc.edu/mgvlevel1/introduction-to-plants/turfgrass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ogs.extension.wisc.edu/mgvlevel1/" TargetMode="External"/><Relationship Id="rId14" Type="http://schemas.openxmlformats.org/officeDocument/2006/relationships/hyperlink" Target="https://blogs.extension.wisc.edu/mgvlevel1/integrated-pest-management/" TargetMode="External"/><Relationship Id="rId22" Type="http://schemas.openxmlformats.org/officeDocument/2006/relationships/hyperlink" Target="https://blogs.extension.wisc.edu/mgvlevel1/introduction-to-plants/herbaceous-plants/" TargetMode="External"/><Relationship Id="rId27" Type="http://schemas.openxmlformats.org/officeDocument/2006/relationships/hyperlink" Target="https://blogs.extension.wisc.edu/mgvlevel1/introduction-to-plants/houseplants/" TargetMode="External"/><Relationship Id="rId30" Type="http://schemas.openxmlformats.org/officeDocument/2006/relationships/hyperlink" Target="https://blogs.extension.wisc.edu/mgvlevel1/general-gardening-practices/organic-garde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User</cp:lastModifiedBy>
  <cp:revision>4</cp:revision>
  <cp:lastPrinted>2020-03-09T20:32:00Z</cp:lastPrinted>
  <dcterms:created xsi:type="dcterms:W3CDTF">2020-04-10T21:43:00Z</dcterms:created>
  <dcterms:modified xsi:type="dcterms:W3CDTF">2020-04-10T21:44:00Z</dcterms:modified>
</cp:coreProperties>
</file>